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58FC8" w14:textId="0AEF9D50" w:rsidR="00E859BD" w:rsidRDefault="00E859BD" w:rsidP="00040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164</w:t>
      </w:r>
      <w:r>
        <w:rPr>
          <w:b/>
          <w:i/>
          <w:noProof/>
          <w:sz w:val="28"/>
        </w:rPr>
        <w:tab/>
      </w:r>
      <w:r w:rsidR="005D2CF5">
        <w:fldChar w:fldCharType="begin"/>
      </w:r>
      <w:r w:rsidR="005D2CF5">
        <w:instrText xml:space="preserve"> DOCPROPERTY  Tdoc#  \* MERGEFORMAT </w:instrText>
      </w:r>
      <w:r w:rsidR="005D2CF5">
        <w:fldChar w:fldCharType="separate"/>
      </w:r>
      <w:r>
        <w:rPr>
          <w:b/>
          <w:i/>
          <w:noProof/>
          <w:sz w:val="28"/>
        </w:rPr>
        <w:t xml:space="preserve"> </w:t>
      </w:r>
      <w:r w:rsidRPr="00607271">
        <w:rPr>
          <w:b/>
          <w:i/>
          <w:noProof/>
          <w:sz w:val="28"/>
        </w:rPr>
        <w:t>S2-240</w:t>
      </w:r>
      <w:r w:rsidR="000A79AB">
        <w:rPr>
          <w:b/>
          <w:i/>
          <w:noProof/>
          <w:sz w:val="28"/>
        </w:rPr>
        <w:t>8182</w:t>
      </w:r>
      <w:r w:rsidRPr="0060727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 xml:space="preserve"> </w:t>
      </w:r>
      <w:r w:rsidR="005D2CF5">
        <w:rPr>
          <w:b/>
          <w:i/>
          <w:noProof/>
          <w:sz w:val="28"/>
        </w:rPr>
        <w:fldChar w:fldCharType="end"/>
      </w:r>
    </w:p>
    <w:p w14:paraId="7A89BEE6" w14:textId="76A07CFA" w:rsidR="00E859BD" w:rsidRPr="00231A5C" w:rsidRDefault="00E859BD" w:rsidP="00E859BD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</w:r>
      <w:r w:rsidRPr="00231A5C">
        <w:rPr>
          <w:b/>
          <w:noProof/>
          <w:sz w:val="24"/>
          <w:lang w:val="de-DE"/>
        </w:rPr>
        <w:tab/>
        <w:t xml:space="preserve">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D855A1" w:rsidR="001E41F3" w:rsidRPr="00410371" w:rsidRDefault="00AE7E78" w:rsidP="001D53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F69DD">
              <w:rPr>
                <w:b/>
                <w:noProof/>
                <w:sz w:val="28"/>
              </w:rPr>
              <w:t>50</w:t>
            </w:r>
            <w:r w:rsidR="001D53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3DD99" w:rsidR="001E41F3" w:rsidRPr="00A447FA" w:rsidRDefault="000A79AB" w:rsidP="007F295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A79AB">
              <w:rPr>
                <w:rFonts w:hint="eastAsia"/>
                <w:b/>
                <w:noProof/>
                <w:sz w:val="28"/>
              </w:rPr>
              <w:t>5</w:t>
            </w:r>
            <w:r w:rsidRPr="000A79AB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09D2C09B" w14:textId="77777777" w:rsidR="001E41F3" w:rsidRPr="00FF40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40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21543" w:rsidR="001E41F3" w:rsidRPr="00FF4028" w:rsidRDefault="00620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FC213" w:rsidR="001E41F3" w:rsidRPr="00410371" w:rsidRDefault="00E859BD" w:rsidP="00E90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50750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07502">
              <w:rPr>
                <w:b/>
                <w:noProof/>
                <w:sz w:val="28"/>
              </w:rPr>
              <w:t>.</w:t>
            </w:r>
            <w:r w:rsidR="00FD22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AF69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F69DD">
              <w:rPr>
                <w:b/>
                <w:i/>
                <w:noProof/>
              </w:rPr>
              <w:t>Proposed change</w:t>
            </w:r>
            <w:r w:rsidR="00A7671C" w:rsidRPr="00AF69DD">
              <w:rPr>
                <w:b/>
                <w:i/>
                <w:noProof/>
              </w:rPr>
              <w:t xml:space="preserve"> </w:t>
            </w:r>
            <w:r w:rsidRPr="00AF69D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69D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C65F27" w:rsidR="00F25D98" w:rsidRPr="00AF69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69D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3D0C65" w:rsidR="00F25D98" w:rsidRPr="00AF69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69D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1657F" w:rsidR="00F25D98" w:rsidRPr="00AF69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69D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F69D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8D63B" w:rsidR="001E41F3" w:rsidRPr="007D630E" w:rsidRDefault="00FA7735" w:rsidP="000E5E20">
            <w:pPr>
              <w:pStyle w:val="CRCoverPage"/>
              <w:spacing w:after="0"/>
              <w:ind w:left="100"/>
              <w:rPr>
                <w:noProof/>
                <w:shd w:val="pct15" w:color="auto" w:fill="FFFFFF"/>
              </w:rPr>
            </w:pPr>
            <w:r>
              <w:rPr>
                <w:lang w:eastAsia="zh-CN"/>
              </w:rPr>
              <w:t>23.50</w:t>
            </w:r>
            <w:r w:rsidR="000E5E20">
              <w:rPr>
                <w:lang w:eastAsia="zh-CN"/>
              </w:rPr>
              <w:t>1</w:t>
            </w:r>
            <w:r w:rsidR="00E859BD">
              <w:rPr>
                <w:rFonts w:hint="eastAsia"/>
                <w:lang w:eastAsia="zh-CN"/>
              </w:rPr>
              <w:t xml:space="preserve"> enhancement</w:t>
            </w:r>
            <w:r>
              <w:rPr>
                <w:rFonts w:hint="eastAsia"/>
                <w:lang w:eastAsia="zh-CN"/>
              </w:rPr>
              <w:t>s</w:t>
            </w:r>
            <w:r w:rsidR="00E859BD">
              <w:rPr>
                <w:rFonts w:hint="eastAsia"/>
                <w:lang w:eastAsia="zh-CN"/>
              </w:rPr>
              <w:t xml:space="preserve"> to support UE-SAT-UE communication</w:t>
            </w:r>
            <w:r w:rsidR="000E5E20">
              <w:rPr>
                <w:lang w:eastAsia="zh-CN"/>
              </w:rPr>
              <w:t xml:space="preserve"> when </w:t>
            </w:r>
            <w:r w:rsidR="000E5E20" w:rsidRPr="000E5E20">
              <w:rPr>
                <w:lang w:eastAsia="zh-CN"/>
              </w:rPr>
              <w:t>the serving satellite change</w:t>
            </w:r>
            <w:r w:rsidR="00202564">
              <w:rPr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7DB33" w:rsidR="001E41F3" w:rsidRDefault="005F549A" w:rsidP="00930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7FAF4" w:rsidR="001E41F3" w:rsidRDefault="00E859BD">
            <w:pPr>
              <w:pStyle w:val="CRCoverPage"/>
              <w:spacing w:after="0"/>
              <w:ind w:left="100"/>
              <w:rPr>
                <w:noProof/>
              </w:rPr>
            </w:pPr>
            <w:r w:rsidRPr="00031B6E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C98BA" w:rsidR="001E41F3" w:rsidRDefault="00EF6A2F" w:rsidP="004D3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D3284">
              <w:rPr>
                <w:noProof/>
              </w:rPr>
              <w:t>4</w:t>
            </w:r>
            <w:r w:rsidR="00507502">
              <w:rPr>
                <w:noProof/>
              </w:rPr>
              <w:t>-</w:t>
            </w:r>
            <w:r w:rsidR="004645D5">
              <w:rPr>
                <w:noProof/>
              </w:rPr>
              <w:t>0</w:t>
            </w:r>
            <w:r w:rsidR="00E859BD">
              <w:rPr>
                <w:noProof/>
              </w:rPr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0A689" w:rsidR="001E41F3" w:rsidRDefault="00E859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0CF3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86C3F">
              <w:rPr>
                <w:noProof/>
              </w:rPr>
              <w:t>Rel-1</w:t>
            </w:r>
            <w:r w:rsidR="00E859B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44FD8" w14:textId="53ED9B48" w:rsidR="00792CE5" w:rsidRDefault="00ED3EA2" w:rsidP="00016E34">
            <w:pPr>
              <w:pStyle w:val="CRCoverPage"/>
              <w:spacing w:afterLines="50"/>
            </w:pPr>
            <w:r w:rsidRPr="00ED3EA2">
              <w:t>Addition of features to support UE-satellite-UE communications for satellite communications when serving satellite changes based on the conclusions for KI#3 in TR 23.700-29.</w:t>
            </w:r>
          </w:p>
          <w:p w14:paraId="5D6B0247" w14:textId="6D4357EC" w:rsidR="00323F82" w:rsidRDefault="00323F82" w:rsidP="00323F82">
            <w:pPr>
              <w:pStyle w:val="B1"/>
            </w:pPr>
            <w:r>
              <w:t>An AGW relocation procedure is needed for change of satellite to route the UE-satellite-UE traffic to the new AGW. The simultaneous UL/CL change due to satellite change can be coordinated with AGW relocation to avoid packet loss.</w:t>
            </w:r>
          </w:p>
          <w:p w14:paraId="1AA3527A" w14:textId="521608CC" w:rsidR="00E95051" w:rsidRDefault="00E95051" w:rsidP="00E9505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Pr="00ED3EA2">
              <w:t>support UE-satellite-UE communications</w:t>
            </w:r>
            <w:r>
              <w:t>:</w:t>
            </w:r>
          </w:p>
          <w:p w14:paraId="486D1493" w14:textId="54F01D5D" w:rsidR="00016E34" w:rsidRDefault="00A27B53" w:rsidP="000364F3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E91888">
              <w:rPr>
                <w:noProof/>
                <w:lang w:eastAsia="zh-CN"/>
              </w:rPr>
              <w:t xml:space="preserve">MF </w:t>
            </w:r>
            <w:r>
              <w:rPr>
                <w:noProof/>
                <w:lang w:eastAsia="zh-CN"/>
              </w:rPr>
              <w:t>needs to</w:t>
            </w:r>
            <w:r w:rsidR="000364F3">
              <w:rPr>
                <w:noProof/>
                <w:lang w:eastAsia="zh-CN"/>
              </w:rPr>
              <w:t xml:space="preserve"> </w:t>
            </w:r>
            <w:r w:rsidR="000364F3">
              <w:rPr>
                <w:lang w:eastAsia="zh-CN"/>
              </w:rPr>
              <w:t xml:space="preserve">notify the changes of </w:t>
            </w:r>
            <w:r w:rsidR="000364F3" w:rsidRPr="008B075D">
              <w:rPr>
                <w:lang w:eastAsia="zh-CN"/>
              </w:rPr>
              <w:t xml:space="preserve">satellite </w:t>
            </w:r>
            <w:r w:rsidR="000364F3" w:rsidRPr="00E91888">
              <w:rPr>
                <w:noProof/>
                <w:lang w:eastAsia="zh-CN"/>
              </w:rPr>
              <w:t xml:space="preserve">to </w:t>
            </w:r>
            <w:r w:rsidR="000364F3">
              <w:rPr>
                <w:noProof/>
                <w:lang w:eastAsia="zh-CN"/>
              </w:rPr>
              <w:t>P-CSC</w:t>
            </w:r>
            <w:r w:rsidR="000364F3" w:rsidRPr="00E91888">
              <w:rPr>
                <w:noProof/>
                <w:lang w:eastAsia="zh-CN"/>
              </w:rPr>
              <w:t>F</w:t>
            </w:r>
            <w:r w:rsidR="000364F3">
              <w:rPr>
                <w:noProof/>
                <w:lang w:eastAsia="zh-CN"/>
              </w:rPr>
              <w:t xml:space="preserve"> via PCF.</w:t>
            </w:r>
          </w:p>
          <w:p w14:paraId="0F97FB39" w14:textId="3CE2B565" w:rsidR="000364F3" w:rsidRDefault="000364F3" w:rsidP="000364F3">
            <w:pPr>
              <w:pStyle w:val="CRCoverPage"/>
              <w:numPr>
                <w:ilvl w:val="0"/>
                <w:numId w:val="6"/>
              </w:numPr>
              <w:spacing w:afterLines="50"/>
            </w:pPr>
            <w:r w:rsidRPr="000364F3">
              <w:t xml:space="preserve">The </w:t>
            </w:r>
            <w:r>
              <w:t>serving satellite changes</w:t>
            </w:r>
            <w:r w:rsidRPr="000364F3">
              <w:t xml:space="preserve"> potentially </w:t>
            </w:r>
            <w:r w:rsidR="00862CBB">
              <w:t>result in</w:t>
            </w:r>
            <w:r w:rsidRPr="000364F3">
              <w:t xml:space="preserve"> UL CL UPF and L-PSA UPF and/or AGW relocation.</w:t>
            </w:r>
            <w:r>
              <w:t xml:space="preserve"> Reuse the existing procedure </w:t>
            </w:r>
            <w:r w:rsidRPr="000364F3">
              <w:t>Edge Relocation</w:t>
            </w:r>
            <w:r>
              <w:t xml:space="preserve"> </w:t>
            </w:r>
            <w:r w:rsidRPr="000364F3">
              <w:t>descr</w:t>
            </w:r>
            <w:r w:rsidR="00862CBB">
              <w:t>ibed in clause 6.3 of TS 23.548 can achieve</w:t>
            </w:r>
            <w:r>
              <w:t xml:space="preserve"> </w:t>
            </w:r>
            <w:r w:rsidR="00862CBB">
              <w:t>AGW</w:t>
            </w:r>
            <w:r w:rsidRPr="000364F3">
              <w:t xml:space="preserve"> and/or </w:t>
            </w:r>
            <w:r w:rsidR="00BC64A2">
              <w:t>L-</w:t>
            </w:r>
            <w:r w:rsidRPr="000364F3">
              <w:t>PSA UPF relocation</w:t>
            </w:r>
            <w:r>
              <w:t xml:space="preserve">. </w:t>
            </w:r>
            <w:r w:rsidRPr="000364F3">
              <w:t>The procedure</w:t>
            </w:r>
            <w:r w:rsidR="00862CBB">
              <w:t xml:space="preserve"> can be</w:t>
            </w:r>
            <w:r w:rsidRPr="000364F3">
              <w:t xml:space="preserve"> initiated by P-CSCF or SMF</w:t>
            </w:r>
            <w:r w:rsidR="00862CBB">
              <w:t>, which</w:t>
            </w:r>
            <w:r>
              <w:t xml:space="preserve"> can </w:t>
            </w:r>
            <w:r w:rsidR="00862CBB">
              <w:t xml:space="preserve">be </w:t>
            </w:r>
            <w:r>
              <w:t xml:space="preserve">fully </w:t>
            </w:r>
            <w:r w:rsidR="00862CBB">
              <w:t>applicable to</w:t>
            </w:r>
            <w:r>
              <w:t xml:space="preserve"> all scenario</w:t>
            </w:r>
            <w:r w:rsidR="00862CBB">
              <w:t>s.</w:t>
            </w:r>
          </w:p>
          <w:p w14:paraId="3BAD77C8" w14:textId="27BE9BC0" w:rsidR="00F06BB3" w:rsidRDefault="00F06BB3" w:rsidP="00A40F30">
            <w:pPr>
              <w:pStyle w:val="CRCoverPage"/>
              <w:numPr>
                <w:ilvl w:val="0"/>
                <w:numId w:val="7"/>
              </w:numPr>
              <w:spacing w:afterLines="50"/>
            </w:pPr>
            <w:r w:rsidRPr="000364F3">
              <w:t>The relocation</w:t>
            </w:r>
            <w:r w:rsidR="00A40F30">
              <w:t xml:space="preserve"> </w:t>
            </w:r>
            <w:r w:rsidR="00A40F30" w:rsidRPr="00A40F30">
              <w:t>caused by serving satellite changes</w:t>
            </w:r>
            <w:r w:rsidRPr="000364F3">
              <w:t xml:space="preserve"> can be initiated by SMF, as described in clause 6.3.5 of TS 23.548, e.g. determining to relocate UL CL UPF and/or L-PSA UPF</w:t>
            </w:r>
            <w:r>
              <w:t>.</w:t>
            </w:r>
            <w:r w:rsidR="00BA752B">
              <w:t xml:space="preserve"> This procedure supports low packet loss when AGW changes.</w:t>
            </w:r>
          </w:p>
          <w:p w14:paraId="37C24076" w14:textId="20EAD9C8" w:rsidR="00F06BB3" w:rsidRDefault="000364F3" w:rsidP="00A40F30">
            <w:pPr>
              <w:pStyle w:val="CRCoverPage"/>
              <w:numPr>
                <w:ilvl w:val="0"/>
                <w:numId w:val="7"/>
              </w:numPr>
              <w:spacing w:afterLines="50"/>
            </w:pPr>
            <w:r w:rsidRPr="000364F3">
              <w:t>The relocation</w:t>
            </w:r>
            <w:r w:rsidR="00A40F30">
              <w:t xml:space="preserve"> </w:t>
            </w:r>
            <w:r w:rsidR="00A40F30" w:rsidRPr="00A40F30">
              <w:t>caused by serving satellite changes</w:t>
            </w:r>
            <w:r w:rsidRPr="000364F3">
              <w:t xml:space="preserve"> can be initiated by P-CSCF, as described in clause 6.3.7 of TS 23.548, e.g. </w:t>
            </w:r>
            <w:r w:rsidR="00E94761" w:rsidRPr="000364F3">
              <w:t>determining to relocate</w:t>
            </w:r>
            <w:r w:rsidR="00A807A1">
              <w:t xml:space="preserve"> AGW</w:t>
            </w:r>
            <w:r w:rsidR="00F06BB3">
              <w:t>.</w:t>
            </w:r>
          </w:p>
          <w:p w14:paraId="708AA7DE" w14:textId="22EFEE9A" w:rsidR="000364F3" w:rsidRPr="00AC65F2" w:rsidRDefault="00A40F30" w:rsidP="00F06BB3">
            <w:pPr>
              <w:pStyle w:val="CRCoverPage"/>
              <w:numPr>
                <w:ilvl w:val="0"/>
                <w:numId w:val="7"/>
              </w:numPr>
              <w:spacing w:afterLines="50"/>
            </w:pPr>
            <w:r w:rsidRPr="000364F3">
              <w:t>The relocation</w:t>
            </w:r>
            <w:r>
              <w:t xml:space="preserve"> </w:t>
            </w:r>
            <w:r w:rsidRPr="00A40F30">
              <w:t>caused by</w:t>
            </w:r>
            <w:r w:rsidRPr="000364F3">
              <w:t xml:space="preserve"> </w:t>
            </w:r>
            <w:r w:rsidR="00F06BB3" w:rsidRPr="000364F3">
              <w:t>AGW load balance or maintenance</w:t>
            </w:r>
            <w:r>
              <w:t xml:space="preserve"> (</w:t>
            </w:r>
            <w:r w:rsidRPr="00A40F30">
              <w:t>serving satellite</w:t>
            </w:r>
            <w:r>
              <w:t xml:space="preserve"> not</w:t>
            </w:r>
            <w:r w:rsidRPr="00A40F30">
              <w:t xml:space="preserve"> change</w:t>
            </w:r>
            <w:r>
              <w:t>)</w:t>
            </w:r>
            <w:r w:rsidRPr="000364F3">
              <w:t xml:space="preserve"> can be initiated by P-CSCF, as described in clause 6.3.7 of TS 23.548</w:t>
            </w:r>
            <w:r w:rsidR="00A807A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630E" w:rsidRDefault="001E41F3">
            <w:pPr>
              <w:pStyle w:val="CRCoverPage"/>
              <w:spacing w:after="0"/>
              <w:rPr>
                <w:noProof/>
                <w:sz w:val="8"/>
                <w:szCs w:val="8"/>
                <w:shd w:val="pct15" w:color="auto" w:fill="FFFFFF"/>
              </w:rPr>
            </w:pPr>
          </w:p>
        </w:tc>
      </w:tr>
      <w:tr w:rsidR="00701F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1FF3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C48495" w:rsidR="00701FF3" w:rsidRPr="000D78CF" w:rsidRDefault="00336097" w:rsidP="00336097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="00701FF3">
              <w:rPr>
                <w:rFonts w:hint="eastAsia"/>
                <w:lang w:eastAsia="zh-CN"/>
              </w:rPr>
              <w:t xml:space="preserve">ew clause to describe the feature </w:t>
            </w:r>
            <w:r>
              <w:rPr>
                <w:lang w:eastAsia="zh-CN"/>
              </w:rPr>
              <w:t>and general procedure to support</w:t>
            </w:r>
            <w:r w:rsidR="00701FF3">
              <w:rPr>
                <w:rFonts w:hint="eastAsia"/>
                <w:lang w:eastAsia="zh-CN"/>
              </w:rPr>
              <w:t xml:space="preserve"> serving satellite change.</w:t>
            </w:r>
          </w:p>
        </w:tc>
      </w:tr>
      <w:tr w:rsidR="00701F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1FF3" w:rsidRDefault="00701FF3" w:rsidP="00701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1FF3" w:rsidRPr="000D78CF" w:rsidRDefault="00701FF3" w:rsidP="00701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F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1FF3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7EDB8" w:rsidR="00701FF3" w:rsidRPr="000D78CF" w:rsidRDefault="00701FF3" w:rsidP="00F47B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Voice/video call </w:t>
            </w:r>
            <w:r w:rsidR="00336097">
              <w:rPr>
                <w:lang w:eastAsia="zh-CN"/>
              </w:rPr>
              <w:t xml:space="preserve">will </w:t>
            </w:r>
            <w:r w:rsidR="00F47BD2">
              <w:rPr>
                <w:lang w:eastAsia="zh-CN"/>
              </w:rPr>
              <w:t>lost</w:t>
            </w:r>
            <w:r w:rsidR="00336097">
              <w:rPr>
                <w:lang w:eastAsia="zh-CN"/>
              </w:rPr>
              <w:t xml:space="preserve"> or high packet</w:t>
            </w:r>
            <w:r w:rsidR="00F74A92">
              <w:rPr>
                <w:lang w:eastAsia="zh-CN"/>
              </w:rPr>
              <w:t xml:space="preserve"> loss</w:t>
            </w:r>
            <w:r w:rsidR="0033609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when </w:t>
            </w:r>
            <w:r w:rsidR="00336097">
              <w:rPr>
                <w:lang w:eastAsia="zh-CN"/>
              </w:rPr>
              <w:t>AGW change</w:t>
            </w:r>
            <w:r w:rsidR="00F74A92">
              <w:rPr>
                <w:lang w:eastAsia="zh-CN"/>
              </w:rPr>
              <w:t>s</w:t>
            </w:r>
            <w:r w:rsidR="00336097">
              <w:rPr>
                <w:lang w:eastAsia="zh-CN"/>
              </w:rPr>
              <w:t>.</w:t>
            </w:r>
          </w:p>
        </w:tc>
      </w:tr>
      <w:tr w:rsidR="00701FF3" w14:paraId="034AF533" w14:textId="77777777" w:rsidTr="00547111">
        <w:tc>
          <w:tcPr>
            <w:tcW w:w="2694" w:type="dxa"/>
            <w:gridSpan w:val="2"/>
          </w:tcPr>
          <w:p w14:paraId="39D9EB5B" w14:textId="77777777" w:rsidR="00701FF3" w:rsidRDefault="00701FF3" w:rsidP="00701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1FF3" w:rsidRDefault="00701FF3" w:rsidP="00701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F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1FF3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CC380" w:rsidR="00701FF3" w:rsidRDefault="00701FF3" w:rsidP="00701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E202D5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701F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1FF3" w:rsidRDefault="00701FF3" w:rsidP="00701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1FF3" w:rsidRDefault="00701FF3" w:rsidP="00701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F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1FF3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1FF3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1FF3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1FF3" w:rsidRDefault="00701FF3" w:rsidP="00701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1FF3" w:rsidRDefault="00701FF3" w:rsidP="00701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F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1FF3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0AEABA" w:rsidR="00701FF3" w:rsidRPr="00E86B3C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B99C3" w:rsidR="00701FF3" w:rsidRPr="00E86B3C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6B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1FF3" w:rsidRPr="00E86B3C" w:rsidRDefault="00701FF3" w:rsidP="00701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6B3C">
              <w:rPr>
                <w:noProof/>
              </w:rPr>
              <w:t xml:space="preserve"> Other core specifications</w:t>
            </w:r>
            <w:r w:rsidRPr="00E86B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B8887F" w:rsidR="00701FF3" w:rsidRPr="00E86B3C" w:rsidRDefault="00701FF3" w:rsidP="00701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F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1FF3" w:rsidRDefault="00701FF3" w:rsidP="00701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1FF3" w:rsidRPr="005736F0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701FF3" w:rsidRPr="005736F0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1FF3" w:rsidRDefault="00701FF3" w:rsidP="00701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1FF3" w:rsidRDefault="00701FF3" w:rsidP="00701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F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1FF3" w:rsidRDefault="00701FF3" w:rsidP="00701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1FF3" w:rsidRPr="005736F0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701FF3" w:rsidRPr="005736F0" w:rsidRDefault="00701FF3" w:rsidP="00701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1FF3" w:rsidRDefault="00701FF3" w:rsidP="00701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1FF3" w:rsidRDefault="00701FF3" w:rsidP="00701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F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1FF3" w:rsidRDefault="00701FF3" w:rsidP="00701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1FF3" w:rsidRDefault="00701FF3" w:rsidP="00701FF3">
            <w:pPr>
              <w:pStyle w:val="CRCoverPage"/>
              <w:spacing w:after="0"/>
              <w:rPr>
                <w:noProof/>
              </w:rPr>
            </w:pPr>
          </w:p>
        </w:tc>
      </w:tr>
      <w:tr w:rsidR="00701F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1FF3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01FF3" w:rsidRDefault="00701FF3" w:rsidP="00701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F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1FF3" w:rsidRPr="008863B9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1FF3" w:rsidRPr="008863B9" w:rsidRDefault="00701FF3" w:rsidP="00701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F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1FF3" w:rsidRDefault="00701FF3" w:rsidP="0070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1FF3" w:rsidRDefault="00701FF3" w:rsidP="00701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35497">
          <w:headerReference w:type="even" r:id="rId12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4878F3E" w14:textId="2836FB49" w:rsidR="00A11049" w:rsidRPr="00071D14" w:rsidRDefault="00A11049" w:rsidP="00A11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33C50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Hlk170375720"/>
    </w:p>
    <w:p w14:paraId="0F8F4107" w14:textId="03A297C2" w:rsidR="00A11049" w:rsidRDefault="00A11049" w:rsidP="00A11049">
      <w:pPr>
        <w:pStyle w:val="4"/>
      </w:pPr>
      <w:r>
        <w:t>5.4.x.</w:t>
      </w:r>
      <w:r w:rsidR="00E202D5">
        <w:rPr>
          <w:lang w:eastAsia="zh-CN"/>
        </w:rPr>
        <w:t>y</w:t>
      </w:r>
      <w:r>
        <w:tab/>
        <w:t>Mobility support</w:t>
      </w:r>
    </w:p>
    <w:p w14:paraId="79BC4BFE" w14:textId="466C0733" w:rsidR="00EE5DE8" w:rsidRDefault="00A11049" w:rsidP="00EC6E35">
      <w:r>
        <w:rPr>
          <w:rFonts w:hint="eastAsia"/>
          <w:lang w:eastAsia="zh-CN"/>
        </w:rPr>
        <w:t>When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serving satellite changes (e.g.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movement, or satellite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movement),</w:t>
      </w:r>
      <w:r w:rsidRPr="00A11049">
        <w:rPr>
          <w:lang w:eastAsia="zh-CN"/>
        </w:rPr>
        <w:t xml:space="preserve"> </w:t>
      </w:r>
      <w:r w:rsidR="00EE5DE8">
        <w:rPr>
          <w:lang w:eastAsia="zh-CN"/>
        </w:rPr>
        <w:t xml:space="preserve">the changed satellite ID </w:t>
      </w:r>
      <w:r w:rsidR="00D878C2">
        <w:rPr>
          <w:lang w:eastAsia="zh-CN"/>
        </w:rPr>
        <w:t>will be sent to the P-CSCF</w:t>
      </w:r>
      <w:r w:rsidR="00D878C2" w:rsidRPr="00A11049">
        <w:rPr>
          <w:rFonts w:hint="eastAsia"/>
          <w:lang w:eastAsia="zh-CN"/>
        </w:rPr>
        <w:t xml:space="preserve"> </w:t>
      </w:r>
      <w:r w:rsidR="00EE5DE8">
        <w:rPr>
          <w:lang w:eastAsia="zh-CN"/>
        </w:rPr>
        <w:t xml:space="preserve">by </w:t>
      </w:r>
      <w:r w:rsidR="00D878C2">
        <w:rPr>
          <w:lang w:eastAsia="zh-CN"/>
        </w:rPr>
        <w:t>5GC</w:t>
      </w:r>
      <w:r w:rsidR="00EE5DE8">
        <w:t xml:space="preserve">, and then </w:t>
      </w:r>
      <w:r w:rsidR="00D878C2">
        <w:rPr>
          <w:lang w:eastAsia="zh-CN"/>
        </w:rPr>
        <w:t>P-CSCF</w:t>
      </w:r>
      <w:r w:rsidR="00D878C2">
        <w:t xml:space="preserve"> </w:t>
      </w:r>
      <w:r w:rsidR="00EE5DE8">
        <w:t>determines</w:t>
      </w:r>
      <w:r w:rsidR="00471596" w:rsidRPr="00471596">
        <w:rPr>
          <w:lang w:eastAsia="zh-CN"/>
        </w:rPr>
        <w:t xml:space="preserve"> </w:t>
      </w:r>
      <w:r w:rsidR="00471596" w:rsidRPr="001626FE">
        <w:rPr>
          <w:lang w:eastAsia="zh-CN"/>
        </w:rPr>
        <w:t>to continue or deactivate</w:t>
      </w:r>
      <w:r w:rsidR="00471596">
        <w:rPr>
          <w:lang w:eastAsia="zh-CN"/>
        </w:rPr>
        <w:t xml:space="preserve"> the</w:t>
      </w:r>
      <w:r w:rsidR="00471596">
        <w:rPr>
          <w:rFonts w:hint="eastAsia"/>
          <w:lang w:eastAsia="zh-CN"/>
        </w:rPr>
        <w:t xml:space="preserve"> UE-SAT-UE communication</w:t>
      </w:r>
      <w:r w:rsidR="00471596">
        <w:rPr>
          <w:lang w:eastAsia="zh-CN"/>
        </w:rPr>
        <w:t xml:space="preserve"> according to</w:t>
      </w:r>
      <w:r w:rsidR="00EE5DE8">
        <w:t xml:space="preserve"> the</w:t>
      </w:r>
      <w:r w:rsidR="00EE5DE8" w:rsidRPr="00EE5DE8">
        <w:t xml:space="preserve"> </w:t>
      </w:r>
      <w:r w:rsidR="00D878C2">
        <w:t xml:space="preserve">procedure described in </w:t>
      </w:r>
      <w:r w:rsidR="00D878C2" w:rsidRPr="00D878C2">
        <w:t>TS 23.228 [15]</w:t>
      </w:r>
      <w:r w:rsidR="00EE5DE8">
        <w:t xml:space="preserve">. </w:t>
      </w:r>
    </w:p>
    <w:p w14:paraId="19B89280" w14:textId="242A5439" w:rsidR="00471596" w:rsidRDefault="001654FC" w:rsidP="00EC6E35">
      <w:pPr>
        <w:rPr>
          <w:lang w:eastAsia="zh-CN"/>
        </w:rPr>
      </w:pPr>
      <w:r>
        <w:rPr>
          <w:lang w:eastAsia="zh-CN"/>
        </w:rPr>
        <w:t>Based on the different deployments e.g. UPF on</w:t>
      </w:r>
      <w:r w:rsidR="000604FD">
        <w:rPr>
          <w:lang w:eastAsia="zh-CN"/>
        </w:rPr>
        <w:t>board or not on</w:t>
      </w:r>
      <w:r w:rsidR="00C928EB">
        <w:rPr>
          <w:lang w:eastAsia="zh-CN"/>
        </w:rPr>
        <w:t xml:space="preserve">board the </w:t>
      </w:r>
      <w:r w:rsidR="00C928EB">
        <w:rPr>
          <w:rFonts w:hint="eastAsia"/>
          <w:lang w:eastAsia="zh-CN"/>
        </w:rPr>
        <w:t>UE</w:t>
      </w:r>
      <w:r w:rsidR="00C928EB">
        <w:rPr>
          <w:lang w:eastAsia="zh-CN"/>
        </w:rPr>
        <w:t>’</w:t>
      </w:r>
      <w:r w:rsidR="00C928EB">
        <w:rPr>
          <w:rFonts w:hint="eastAsia"/>
          <w:lang w:eastAsia="zh-CN"/>
        </w:rPr>
        <w:t>s serving satellite</w:t>
      </w:r>
      <w:r>
        <w:rPr>
          <w:lang w:eastAsia="zh-CN"/>
        </w:rPr>
        <w:t>,</w:t>
      </w:r>
      <w:r w:rsidR="00C928EB">
        <w:rPr>
          <w:lang w:eastAsia="zh-CN"/>
        </w:rPr>
        <w:t xml:space="preserve"> AGW on</w:t>
      </w:r>
      <w:r w:rsidR="000604FD">
        <w:rPr>
          <w:lang w:eastAsia="zh-CN"/>
        </w:rPr>
        <w:t>board or not on</w:t>
      </w:r>
      <w:bookmarkStart w:id="2" w:name="_GoBack"/>
      <w:bookmarkEnd w:id="2"/>
      <w:r w:rsidR="00C928EB">
        <w:rPr>
          <w:lang w:eastAsia="zh-CN"/>
        </w:rPr>
        <w:t xml:space="preserve">board the </w:t>
      </w:r>
      <w:r w:rsidR="00C928EB">
        <w:rPr>
          <w:rFonts w:hint="eastAsia"/>
          <w:lang w:eastAsia="zh-CN"/>
        </w:rPr>
        <w:t>UE</w:t>
      </w:r>
      <w:r w:rsidR="00C928EB">
        <w:rPr>
          <w:lang w:eastAsia="zh-CN"/>
        </w:rPr>
        <w:t>’</w:t>
      </w:r>
      <w:r w:rsidR="00C928EB">
        <w:rPr>
          <w:rFonts w:hint="eastAsia"/>
          <w:lang w:eastAsia="zh-CN"/>
        </w:rPr>
        <w:t>s serving satellite</w:t>
      </w:r>
      <w:r>
        <w:rPr>
          <w:lang w:eastAsia="zh-CN"/>
        </w:rPr>
        <w:t>, the s</w:t>
      </w:r>
      <w:r w:rsidR="003441D3">
        <w:rPr>
          <w:rFonts w:hint="eastAsia"/>
          <w:lang w:eastAsia="zh-CN"/>
        </w:rPr>
        <w:t>erving satellite changes</w:t>
      </w:r>
      <w:r w:rsidR="003441D3">
        <w:rPr>
          <w:lang w:eastAsia="zh-CN"/>
        </w:rPr>
        <w:t xml:space="preserve"> can result:</w:t>
      </w:r>
    </w:p>
    <w:p w14:paraId="1506B3EC" w14:textId="4D1E59EC" w:rsidR="003441D3" w:rsidRDefault="003441D3" w:rsidP="003441D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serving gNB </w:t>
      </w:r>
      <w:r>
        <w:rPr>
          <w:lang w:eastAsia="zh-CN"/>
        </w:rPr>
        <w:t>changes</w:t>
      </w:r>
      <w:r w:rsidR="008401E1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601DC7">
        <w:rPr>
          <w:rFonts w:hint="eastAsia"/>
          <w:lang w:eastAsia="zh-CN"/>
        </w:rPr>
        <w:t>UE-SAT-UE communication</w:t>
      </w:r>
      <w:r w:rsidR="00601DC7">
        <w:rPr>
          <w:lang w:eastAsia="zh-CN"/>
        </w:rPr>
        <w:t xml:space="preserve"> can be</w:t>
      </w:r>
      <w:r w:rsidR="00601DC7" w:rsidRPr="001626FE">
        <w:rPr>
          <w:lang w:eastAsia="zh-CN"/>
        </w:rPr>
        <w:t xml:space="preserve"> continue</w:t>
      </w:r>
      <w:r w:rsidR="00601DC7">
        <w:rPr>
          <w:lang w:eastAsia="zh-CN"/>
        </w:rPr>
        <w:t xml:space="preserve">d. </w:t>
      </w:r>
      <w:r w:rsidR="002432E4">
        <w:rPr>
          <w:lang w:eastAsia="zh-CN"/>
        </w:rPr>
        <w:t>T</w:t>
      </w:r>
      <w:r>
        <w:rPr>
          <w:rFonts w:hint="eastAsia"/>
          <w:lang w:eastAsia="zh-CN"/>
        </w:rPr>
        <w:t>he</w:t>
      </w:r>
      <w:r w:rsidR="00601DC7">
        <w:rPr>
          <w:lang w:eastAsia="zh-CN"/>
        </w:rPr>
        <w:t xml:space="preserve"> </w:t>
      </w:r>
      <w:r>
        <w:rPr>
          <w:rFonts w:hint="eastAsia"/>
          <w:lang w:eastAsia="zh-CN"/>
        </w:rPr>
        <w:t>Xn/</w:t>
      </w:r>
      <w:r>
        <w:t xml:space="preserve">N2-based handover procedure </w:t>
      </w:r>
      <w:r w:rsidR="002432E4">
        <w:rPr>
          <w:rFonts w:hint="eastAsia"/>
          <w:lang w:eastAsia="zh-CN"/>
        </w:rPr>
        <w:t>is</w:t>
      </w:r>
      <w:r>
        <w:t xml:space="preserve"> performed</w:t>
      </w:r>
      <w:r>
        <w:rPr>
          <w:rFonts w:hint="eastAsia"/>
          <w:lang w:eastAsia="zh-CN"/>
        </w:rPr>
        <w:t xml:space="preserve"> as </w:t>
      </w:r>
      <w:r>
        <w:t>specified in clause 4.9.1 of TS 23.502 [3]</w:t>
      </w:r>
      <w:r>
        <w:rPr>
          <w:rFonts w:hint="eastAsia"/>
          <w:lang w:eastAsia="zh-CN"/>
        </w:rPr>
        <w:t xml:space="preserve">. </w:t>
      </w:r>
    </w:p>
    <w:p w14:paraId="0F0AE2BA" w14:textId="2FB9D1BB" w:rsidR="003441D3" w:rsidRDefault="003441D3" w:rsidP="003441D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serving gNB</w:t>
      </w:r>
      <w:r>
        <w:rPr>
          <w:lang w:eastAsia="zh-CN"/>
        </w:rPr>
        <w:t xml:space="preserve"> and UPF</w:t>
      </w:r>
      <w:r>
        <w:rPr>
          <w:rFonts w:hint="eastAsia"/>
          <w:lang w:eastAsia="zh-CN"/>
        </w:rPr>
        <w:t xml:space="preserve"> </w:t>
      </w:r>
      <w:r w:rsidR="00033B1E">
        <w:rPr>
          <w:lang w:eastAsia="zh-CN"/>
        </w:rPr>
        <w:t>change</w:t>
      </w:r>
      <w:r w:rsidR="000F4A0F">
        <w:rPr>
          <w:lang w:eastAsia="zh-CN"/>
        </w:rPr>
        <w:t>s</w:t>
      </w:r>
      <w:r w:rsidR="008401E1">
        <w:rPr>
          <w:lang w:eastAsia="zh-CN"/>
        </w:rPr>
        <w:t xml:space="preserve"> and</w:t>
      </w:r>
      <w:r w:rsidR="00601DC7" w:rsidRPr="00601DC7">
        <w:rPr>
          <w:rFonts w:hint="eastAsia"/>
          <w:lang w:eastAsia="zh-CN"/>
        </w:rPr>
        <w:t xml:space="preserve"> </w:t>
      </w:r>
      <w:r w:rsidR="00601DC7">
        <w:rPr>
          <w:rFonts w:hint="eastAsia"/>
          <w:lang w:eastAsia="zh-CN"/>
        </w:rPr>
        <w:t>UE-SAT-UE communication</w:t>
      </w:r>
      <w:r w:rsidR="00601DC7">
        <w:rPr>
          <w:lang w:eastAsia="zh-CN"/>
        </w:rPr>
        <w:t xml:space="preserve"> can be</w:t>
      </w:r>
      <w:r w:rsidR="00601DC7" w:rsidRPr="001626FE">
        <w:rPr>
          <w:lang w:eastAsia="zh-CN"/>
        </w:rPr>
        <w:t xml:space="preserve"> continue</w:t>
      </w:r>
      <w:r w:rsidR="00601DC7">
        <w:rPr>
          <w:lang w:eastAsia="zh-CN"/>
        </w:rPr>
        <w:t>d.</w:t>
      </w:r>
      <w:r w:rsidR="00B64B72" w:rsidRPr="00B64B72">
        <w:rPr>
          <w:rFonts w:hint="eastAsia"/>
          <w:lang w:eastAsia="zh-CN"/>
        </w:rPr>
        <w:t xml:space="preserve"> </w:t>
      </w:r>
      <w:r w:rsidR="003A17F0">
        <w:rPr>
          <w:lang w:eastAsia="zh-CN"/>
        </w:rPr>
        <w:t>To achieve this, t</w:t>
      </w:r>
      <w:r w:rsidR="00D377DA">
        <w:rPr>
          <w:rFonts w:hint="eastAsia"/>
          <w:lang w:eastAsia="zh-CN"/>
        </w:rPr>
        <w:t xml:space="preserve">he </w:t>
      </w:r>
      <w:r w:rsidR="00D377DA">
        <w:t>Edge Relocation procedure is performed</w:t>
      </w:r>
      <w:r w:rsidR="00D377DA">
        <w:rPr>
          <w:rFonts w:hint="eastAsia"/>
          <w:lang w:eastAsia="zh-CN"/>
        </w:rPr>
        <w:t xml:space="preserve"> as </w:t>
      </w:r>
      <w:r w:rsidR="00D377DA">
        <w:t>specified in clause</w:t>
      </w:r>
      <w:r w:rsidR="00D377DA" w:rsidRPr="00C44E3E">
        <w:t xml:space="preserve"> 6.3 of TS 23.548</w:t>
      </w:r>
      <w:r w:rsidR="00D377DA">
        <w:t xml:space="preserve"> </w:t>
      </w:r>
      <w:r w:rsidR="00D377DA" w:rsidRPr="00E64856">
        <w:t>[130]</w:t>
      </w:r>
      <w:r>
        <w:rPr>
          <w:rFonts w:hint="eastAsia"/>
          <w:lang w:eastAsia="zh-CN"/>
        </w:rPr>
        <w:t>.</w:t>
      </w:r>
      <w:r w:rsidR="00D377DA" w:rsidRPr="00D377DA">
        <w:rPr>
          <w:lang w:eastAsia="zh-CN"/>
        </w:rPr>
        <w:t xml:space="preserve"> </w:t>
      </w:r>
      <w:r w:rsidR="00D377DA" w:rsidRPr="00171F55">
        <w:rPr>
          <w:lang w:eastAsia="zh-CN"/>
        </w:rPr>
        <w:t>In this procedure, P-CSCF acts as the AF, and AGW on board satellite acts as the EAS. The procedures are initiated by SMF.</w:t>
      </w:r>
      <w:r w:rsidR="00601DC7" w:rsidRPr="00601DC7">
        <w:rPr>
          <w:rFonts w:hint="eastAsia"/>
          <w:lang w:eastAsia="zh-CN"/>
        </w:rPr>
        <w:t xml:space="preserve"> </w:t>
      </w:r>
    </w:p>
    <w:p w14:paraId="486D6D03" w14:textId="6281B7AD" w:rsidR="003441D3" w:rsidRPr="00171F55" w:rsidRDefault="003441D3" w:rsidP="00171F5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serving gNB</w:t>
      </w:r>
      <w:r w:rsidR="00033B1E">
        <w:rPr>
          <w:lang w:eastAsia="zh-CN"/>
        </w:rPr>
        <w:t>, UPF, and AGW</w:t>
      </w:r>
      <w:r>
        <w:rPr>
          <w:rFonts w:hint="eastAsia"/>
          <w:lang w:eastAsia="zh-CN"/>
        </w:rPr>
        <w:t xml:space="preserve"> </w:t>
      </w:r>
      <w:r w:rsidR="00033B1E">
        <w:rPr>
          <w:lang w:eastAsia="zh-CN"/>
        </w:rPr>
        <w:t>change</w:t>
      </w:r>
      <w:r w:rsidR="000F4A0F">
        <w:rPr>
          <w:lang w:eastAsia="zh-CN"/>
        </w:rPr>
        <w:t>s</w:t>
      </w:r>
      <w:r w:rsidR="002432E4">
        <w:rPr>
          <w:lang w:eastAsia="zh-CN"/>
        </w:rPr>
        <w:t xml:space="preserve">. </w:t>
      </w:r>
      <w:r w:rsidR="00601DC7">
        <w:rPr>
          <w:rFonts w:hint="eastAsia"/>
          <w:lang w:eastAsia="zh-CN"/>
        </w:rPr>
        <w:t>UE-SAT-UE communication</w:t>
      </w:r>
      <w:r w:rsidR="00601DC7">
        <w:rPr>
          <w:lang w:eastAsia="zh-CN"/>
        </w:rPr>
        <w:t xml:space="preserve"> can be</w:t>
      </w:r>
      <w:r w:rsidR="00601DC7" w:rsidRPr="001626FE">
        <w:rPr>
          <w:lang w:eastAsia="zh-CN"/>
        </w:rPr>
        <w:t xml:space="preserve"> continue</w:t>
      </w:r>
      <w:r w:rsidR="00601DC7">
        <w:rPr>
          <w:lang w:eastAsia="zh-CN"/>
        </w:rPr>
        <w:t xml:space="preserve">d or deactived. </w:t>
      </w:r>
      <w:r w:rsidR="003A17F0">
        <w:rPr>
          <w:lang w:eastAsia="zh-CN"/>
        </w:rPr>
        <w:t>If the</w:t>
      </w:r>
      <w:r w:rsidR="003A17F0" w:rsidRPr="003A17F0">
        <w:rPr>
          <w:rFonts w:hint="eastAsia"/>
          <w:lang w:eastAsia="zh-CN"/>
        </w:rPr>
        <w:t xml:space="preserve"> </w:t>
      </w:r>
      <w:r w:rsidR="003A17F0">
        <w:rPr>
          <w:rFonts w:hint="eastAsia"/>
          <w:lang w:eastAsia="zh-CN"/>
        </w:rPr>
        <w:t>UE-SAT-UE communication</w:t>
      </w:r>
      <w:r w:rsidR="003A17F0">
        <w:rPr>
          <w:lang w:eastAsia="zh-CN"/>
        </w:rPr>
        <w:t xml:space="preserve"> is</w:t>
      </w:r>
      <w:r w:rsidR="003A17F0" w:rsidRPr="003A17F0">
        <w:rPr>
          <w:lang w:eastAsia="zh-CN"/>
        </w:rPr>
        <w:t xml:space="preserve"> </w:t>
      </w:r>
      <w:r w:rsidR="003A17F0">
        <w:rPr>
          <w:lang w:eastAsia="zh-CN"/>
        </w:rPr>
        <w:t xml:space="preserve">deactived, the SMF </w:t>
      </w:r>
      <w:r w:rsidR="003A17F0">
        <w:rPr>
          <w:rFonts w:hint="eastAsia"/>
          <w:lang w:eastAsia="zh-CN"/>
        </w:rPr>
        <w:t xml:space="preserve">removes the </w:t>
      </w:r>
      <w:r w:rsidR="003A17F0">
        <w:rPr>
          <w:lang w:eastAsia="zh-CN"/>
        </w:rPr>
        <w:t xml:space="preserve">UL CL </w:t>
      </w:r>
      <w:r w:rsidR="003A17F0">
        <w:rPr>
          <w:rFonts w:hint="eastAsia"/>
          <w:lang w:eastAsia="zh-CN"/>
        </w:rPr>
        <w:t>UPF</w:t>
      </w:r>
      <w:r w:rsidR="003A17F0">
        <w:rPr>
          <w:lang w:eastAsia="zh-CN"/>
        </w:rPr>
        <w:t xml:space="preserve"> and </w:t>
      </w:r>
      <w:r w:rsidR="003A17F0" w:rsidRPr="00707BF8">
        <w:rPr>
          <w:lang w:eastAsia="zh-CN"/>
        </w:rPr>
        <w:t>local PSA UPF</w:t>
      </w:r>
      <w:r w:rsidR="003A17F0">
        <w:rPr>
          <w:rFonts w:hint="eastAsia"/>
          <w:lang w:eastAsia="zh-CN"/>
        </w:rPr>
        <w:t xml:space="preserve"> on-board satellite</w:t>
      </w:r>
      <w:r w:rsidR="003A17F0">
        <w:rPr>
          <w:lang w:eastAsia="zh-CN"/>
        </w:rPr>
        <w:t xml:space="preserve"> and the AGW</w:t>
      </w:r>
      <w:r w:rsidR="00C9241E">
        <w:rPr>
          <w:lang w:eastAsia="zh-CN"/>
        </w:rPr>
        <w:t xml:space="preserve"> is changed to ground</w:t>
      </w:r>
      <w:r w:rsidR="003A17F0">
        <w:rPr>
          <w:lang w:eastAsia="zh-CN"/>
        </w:rPr>
        <w:t>. To achieve this, t</w:t>
      </w:r>
      <w:r>
        <w:rPr>
          <w:rFonts w:hint="eastAsia"/>
          <w:lang w:eastAsia="zh-CN"/>
        </w:rPr>
        <w:t xml:space="preserve">he </w:t>
      </w:r>
      <w:r w:rsidR="00601DC7">
        <w:t>e</w:t>
      </w:r>
      <w:r w:rsidR="00C44E3E">
        <w:t xml:space="preserve">dge Relocation </w:t>
      </w:r>
      <w:r>
        <w:t xml:space="preserve">procedure </w:t>
      </w:r>
      <w:r w:rsidR="00D377DA">
        <w:t>is</w:t>
      </w:r>
      <w:r>
        <w:t xml:space="preserve"> performed</w:t>
      </w:r>
      <w:r>
        <w:rPr>
          <w:rFonts w:hint="eastAsia"/>
          <w:lang w:eastAsia="zh-CN"/>
        </w:rPr>
        <w:t xml:space="preserve"> as </w:t>
      </w:r>
      <w:r w:rsidR="00C44E3E">
        <w:t>specified in clause</w:t>
      </w:r>
      <w:r w:rsidR="00C44E3E" w:rsidRPr="00C44E3E">
        <w:t xml:space="preserve"> 6.3 of TS 23.548</w:t>
      </w:r>
      <w:r>
        <w:t xml:space="preserve"> </w:t>
      </w:r>
      <w:r w:rsidRPr="00E64856">
        <w:t>[</w:t>
      </w:r>
      <w:r w:rsidR="00E64856" w:rsidRPr="00E64856">
        <w:t>1</w:t>
      </w:r>
      <w:r w:rsidRPr="00E64856">
        <w:t>3</w:t>
      </w:r>
      <w:r w:rsidR="00E64856" w:rsidRPr="00E64856">
        <w:t>0</w:t>
      </w:r>
      <w:r w:rsidRPr="00E64856">
        <w:t>]</w:t>
      </w:r>
      <w:r>
        <w:rPr>
          <w:rFonts w:hint="eastAsia"/>
          <w:lang w:eastAsia="zh-CN"/>
        </w:rPr>
        <w:t>.</w:t>
      </w:r>
      <w:r w:rsidR="00C44E3E" w:rsidRPr="00B64B72">
        <w:rPr>
          <w:rFonts w:hint="eastAsia"/>
          <w:lang w:eastAsia="zh-CN"/>
        </w:rPr>
        <w:t xml:space="preserve"> </w:t>
      </w:r>
      <w:r w:rsidR="00171F55" w:rsidRPr="00171F55">
        <w:rPr>
          <w:lang w:eastAsia="zh-CN"/>
        </w:rPr>
        <w:t>In this procedure, P-CSCF acts as the AF, and AGW on board satellite acts as the EAS. The procedures are initiated by P-CSCF or SMF.</w:t>
      </w:r>
      <w:r w:rsidR="00601DC7" w:rsidRPr="00601DC7">
        <w:rPr>
          <w:rFonts w:hint="eastAsia"/>
          <w:lang w:eastAsia="zh-CN"/>
        </w:rPr>
        <w:t xml:space="preserve"> </w:t>
      </w:r>
    </w:p>
    <w:bookmarkEnd w:id="1"/>
    <w:p w14:paraId="0A9DCBAC" w14:textId="55CC689D" w:rsidR="00AE7E78" w:rsidRPr="0042466D" w:rsidRDefault="00A11049" w:rsidP="00A11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4AC2B" w14:textId="77777777" w:rsidR="005D2CF5" w:rsidRDefault="005D2CF5">
      <w:r>
        <w:separator/>
      </w:r>
    </w:p>
  </w:endnote>
  <w:endnote w:type="continuationSeparator" w:id="0">
    <w:p w14:paraId="5F08EFA3" w14:textId="77777777" w:rsidR="005D2CF5" w:rsidRDefault="005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28B10" w14:textId="77777777" w:rsidR="005D2CF5" w:rsidRDefault="005D2CF5">
      <w:r>
        <w:separator/>
      </w:r>
    </w:p>
  </w:footnote>
  <w:footnote w:type="continuationSeparator" w:id="0">
    <w:p w14:paraId="354EE18F" w14:textId="77777777" w:rsidR="005D2CF5" w:rsidRDefault="005D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B590F" w:rsidRDefault="00AB59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789CD" w14:textId="77777777" w:rsidR="00BE4E40" w:rsidRDefault="005D2C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F0307" w14:textId="77777777" w:rsidR="00BE4E40" w:rsidRDefault="007632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CA657" w14:textId="77777777" w:rsidR="00BE4E40" w:rsidRDefault="005D2C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F25C5"/>
    <w:multiLevelType w:val="hybridMultilevel"/>
    <w:tmpl w:val="A3AA1D0E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B420065"/>
    <w:multiLevelType w:val="hybridMultilevel"/>
    <w:tmpl w:val="8E001450"/>
    <w:lvl w:ilvl="0" w:tplc="A6187904">
      <w:start w:val="2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5F25581B"/>
    <w:multiLevelType w:val="hybridMultilevel"/>
    <w:tmpl w:val="A3AA1D0E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2F8140B"/>
    <w:multiLevelType w:val="hybridMultilevel"/>
    <w:tmpl w:val="8F2631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23E9EA6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D52729"/>
    <w:multiLevelType w:val="hybridMultilevel"/>
    <w:tmpl w:val="7280FC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D37697"/>
    <w:multiLevelType w:val="hybridMultilevel"/>
    <w:tmpl w:val="A3AA1D0E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3FD7702"/>
    <w:multiLevelType w:val="hybridMultilevel"/>
    <w:tmpl w:val="D6446DE0"/>
    <w:lvl w:ilvl="0" w:tplc="BAECA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4A"/>
    <w:rsid w:val="0000569A"/>
    <w:rsid w:val="00011CBE"/>
    <w:rsid w:val="00014DA9"/>
    <w:rsid w:val="00016E34"/>
    <w:rsid w:val="00022E4A"/>
    <w:rsid w:val="00033B1E"/>
    <w:rsid w:val="000364F3"/>
    <w:rsid w:val="000405B0"/>
    <w:rsid w:val="00041738"/>
    <w:rsid w:val="000509FF"/>
    <w:rsid w:val="00054156"/>
    <w:rsid w:val="000547FE"/>
    <w:rsid w:val="00057CE7"/>
    <w:rsid w:val="000604FD"/>
    <w:rsid w:val="000616F1"/>
    <w:rsid w:val="00071145"/>
    <w:rsid w:val="00071688"/>
    <w:rsid w:val="000852D5"/>
    <w:rsid w:val="00087B5B"/>
    <w:rsid w:val="00094E54"/>
    <w:rsid w:val="000A6394"/>
    <w:rsid w:val="000A79AB"/>
    <w:rsid w:val="000B7FED"/>
    <w:rsid w:val="000C038A"/>
    <w:rsid w:val="000C1DE9"/>
    <w:rsid w:val="000C62AE"/>
    <w:rsid w:val="000C6598"/>
    <w:rsid w:val="000D0257"/>
    <w:rsid w:val="000D072E"/>
    <w:rsid w:val="000D44B3"/>
    <w:rsid w:val="000D6599"/>
    <w:rsid w:val="000D78CF"/>
    <w:rsid w:val="000E5E20"/>
    <w:rsid w:val="000F4A0F"/>
    <w:rsid w:val="000F536B"/>
    <w:rsid w:val="000F7736"/>
    <w:rsid w:val="0012252C"/>
    <w:rsid w:val="001248B0"/>
    <w:rsid w:val="00125F4D"/>
    <w:rsid w:val="0013064D"/>
    <w:rsid w:val="00137A0B"/>
    <w:rsid w:val="00137AB0"/>
    <w:rsid w:val="00145437"/>
    <w:rsid w:val="00145D43"/>
    <w:rsid w:val="00156E2A"/>
    <w:rsid w:val="001626FE"/>
    <w:rsid w:val="001654FC"/>
    <w:rsid w:val="00166917"/>
    <w:rsid w:val="00171F55"/>
    <w:rsid w:val="00173E00"/>
    <w:rsid w:val="00181DA2"/>
    <w:rsid w:val="00186299"/>
    <w:rsid w:val="00190834"/>
    <w:rsid w:val="00192C46"/>
    <w:rsid w:val="00195A2B"/>
    <w:rsid w:val="001A08B3"/>
    <w:rsid w:val="001A7A94"/>
    <w:rsid w:val="001A7B60"/>
    <w:rsid w:val="001B00F9"/>
    <w:rsid w:val="001B52F0"/>
    <w:rsid w:val="001B7A65"/>
    <w:rsid w:val="001C6651"/>
    <w:rsid w:val="001D53E4"/>
    <w:rsid w:val="001E3B0A"/>
    <w:rsid w:val="001E41F3"/>
    <w:rsid w:val="00202564"/>
    <w:rsid w:val="0020259A"/>
    <w:rsid w:val="00203F30"/>
    <w:rsid w:val="00205C0A"/>
    <w:rsid w:val="00207AF0"/>
    <w:rsid w:val="002142A1"/>
    <w:rsid w:val="00217654"/>
    <w:rsid w:val="002432E4"/>
    <w:rsid w:val="00247DF7"/>
    <w:rsid w:val="002514EA"/>
    <w:rsid w:val="0025490C"/>
    <w:rsid w:val="002560DC"/>
    <w:rsid w:val="0026004D"/>
    <w:rsid w:val="002640DD"/>
    <w:rsid w:val="00270C09"/>
    <w:rsid w:val="00275D12"/>
    <w:rsid w:val="00275FE4"/>
    <w:rsid w:val="0027663C"/>
    <w:rsid w:val="00284FEB"/>
    <w:rsid w:val="002860C4"/>
    <w:rsid w:val="00295B82"/>
    <w:rsid w:val="0029601B"/>
    <w:rsid w:val="00297977"/>
    <w:rsid w:val="002A5117"/>
    <w:rsid w:val="002B5741"/>
    <w:rsid w:val="002C4088"/>
    <w:rsid w:val="002C5716"/>
    <w:rsid w:val="002E43FB"/>
    <w:rsid w:val="002E472E"/>
    <w:rsid w:val="00305409"/>
    <w:rsid w:val="00316ADD"/>
    <w:rsid w:val="00323F82"/>
    <w:rsid w:val="00336097"/>
    <w:rsid w:val="003376B5"/>
    <w:rsid w:val="003441D3"/>
    <w:rsid w:val="003609EF"/>
    <w:rsid w:val="003622D1"/>
    <w:rsid w:val="0036231A"/>
    <w:rsid w:val="00371948"/>
    <w:rsid w:val="00374DD4"/>
    <w:rsid w:val="00376A35"/>
    <w:rsid w:val="00383AC7"/>
    <w:rsid w:val="003A1491"/>
    <w:rsid w:val="003A17F0"/>
    <w:rsid w:val="003A6B2F"/>
    <w:rsid w:val="003B013B"/>
    <w:rsid w:val="003C0077"/>
    <w:rsid w:val="003C60C5"/>
    <w:rsid w:val="003C77D6"/>
    <w:rsid w:val="003D604D"/>
    <w:rsid w:val="003E1A36"/>
    <w:rsid w:val="003E2ED3"/>
    <w:rsid w:val="003F4015"/>
    <w:rsid w:val="003F4BA9"/>
    <w:rsid w:val="00410371"/>
    <w:rsid w:val="00412AF9"/>
    <w:rsid w:val="004204AF"/>
    <w:rsid w:val="004242F1"/>
    <w:rsid w:val="00433158"/>
    <w:rsid w:val="00437F30"/>
    <w:rsid w:val="004473A6"/>
    <w:rsid w:val="00454868"/>
    <w:rsid w:val="00454B95"/>
    <w:rsid w:val="00457907"/>
    <w:rsid w:val="004579F2"/>
    <w:rsid w:val="004645D5"/>
    <w:rsid w:val="0047008E"/>
    <w:rsid w:val="00471596"/>
    <w:rsid w:val="00471B4C"/>
    <w:rsid w:val="00481494"/>
    <w:rsid w:val="00486C3F"/>
    <w:rsid w:val="004A2207"/>
    <w:rsid w:val="004B4BF3"/>
    <w:rsid w:val="004B75B7"/>
    <w:rsid w:val="004D3284"/>
    <w:rsid w:val="004E38D1"/>
    <w:rsid w:val="004F4C7A"/>
    <w:rsid w:val="0050158F"/>
    <w:rsid w:val="00503694"/>
    <w:rsid w:val="00507502"/>
    <w:rsid w:val="005141D9"/>
    <w:rsid w:val="0051580D"/>
    <w:rsid w:val="005227A2"/>
    <w:rsid w:val="00530C3C"/>
    <w:rsid w:val="005314D8"/>
    <w:rsid w:val="005349A0"/>
    <w:rsid w:val="005401B4"/>
    <w:rsid w:val="00540233"/>
    <w:rsid w:val="00543E05"/>
    <w:rsid w:val="00547111"/>
    <w:rsid w:val="005677DE"/>
    <w:rsid w:val="00570E28"/>
    <w:rsid w:val="00571183"/>
    <w:rsid w:val="005736F0"/>
    <w:rsid w:val="0057777F"/>
    <w:rsid w:val="00581116"/>
    <w:rsid w:val="00585A47"/>
    <w:rsid w:val="00592D74"/>
    <w:rsid w:val="005A19E0"/>
    <w:rsid w:val="005A4A4D"/>
    <w:rsid w:val="005B450C"/>
    <w:rsid w:val="005D0510"/>
    <w:rsid w:val="005D2CF5"/>
    <w:rsid w:val="005E1803"/>
    <w:rsid w:val="005E2C44"/>
    <w:rsid w:val="005E32FC"/>
    <w:rsid w:val="005F549A"/>
    <w:rsid w:val="005F7404"/>
    <w:rsid w:val="005F7F96"/>
    <w:rsid w:val="00601DC7"/>
    <w:rsid w:val="00613F01"/>
    <w:rsid w:val="00614ED2"/>
    <w:rsid w:val="0062026C"/>
    <w:rsid w:val="006202A9"/>
    <w:rsid w:val="00621188"/>
    <w:rsid w:val="006257ED"/>
    <w:rsid w:val="006365C3"/>
    <w:rsid w:val="0064680A"/>
    <w:rsid w:val="00653DE4"/>
    <w:rsid w:val="00654775"/>
    <w:rsid w:val="006552B9"/>
    <w:rsid w:val="00665C47"/>
    <w:rsid w:val="0067108C"/>
    <w:rsid w:val="00686F7F"/>
    <w:rsid w:val="00687BFE"/>
    <w:rsid w:val="00695808"/>
    <w:rsid w:val="006B17F8"/>
    <w:rsid w:val="006B46FB"/>
    <w:rsid w:val="006C1C32"/>
    <w:rsid w:val="006C2DD8"/>
    <w:rsid w:val="006C3DE1"/>
    <w:rsid w:val="006C4057"/>
    <w:rsid w:val="006E21FB"/>
    <w:rsid w:val="006E3B04"/>
    <w:rsid w:val="00700363"/>
    <w:rsid w:val="00701FF3"/>
    <w:rsid w:val="007046B6"/>
    <w:rsid w:val="00712DB9"/>
    <w:rsid w:val="00714655"/>
    <w:rsid w:val="00735497"/>
    <w:rsid w:val="007372AA"/>
    <w:rsid w:val="007472D7"/>
    <w:rsid w:val="00752945"/>
    <w:rsid w:val="007618E9"/>
    <w:rsid w:val="00763277"/>
    <w:rsid w:val="007678BB"/>
    <w:rsid w:val="00767CF4"/>
    <w:rsid w:val="00774836"/>
    <w:rsid w:val="00775F92"/>
    <w:rsid w:val="00776608"/>
    <w:rsid w:val="00785D8F"/>
    <w:rsid w:val="00792342"/>
    <w:rsid w:val="00792CE5"/>
    <w:rsid w:val="007977A8"/>
    <w:rsid w:val="007A1ECD"/>
    <w:rsid w:val="007A3880"/>
    <w:rsid w:val="007A5323"/>
    <w:rsid w:val="007B2B68"/>
    <w:rsid w:val="007B512A"/>
    <w:rsid w:val="007B64FD"/>
    <w:rsid w:val="007C0B61"/>
    <w:rsid w:val="007C2097"/>
    <w:rsid w:val="007C2CE9"/>
    <w:rsid w:val="007D630E"/>
    <w:rsid w:val="007D635A"/>
    <w:rsid w:val="007D6A07"/>
    <w:rsid w:val="007F124A"/>
    <w:rsid w:val="007F2957"/>
    <w:rsid w:val="007F3CF4"/>
    <w:rsid w:val="007F7259"/>
    <w:rsid w:val="00802976"/>
    <w:rsid w:val="008040A8"/>
    <w:rsid w:val="008279FA"/>
    <w:rsid w:val="00832D51"/>
    <w:rsid w:val="008401E1"/>
    <w:rsid w:val="00840250"/>
    <w:rsid w:val="00851F66"/>
    <w:rsid w:val="0085350F"/>
    <w:rsid w:val="008562DD"/>
    <w:rsid w:val="008626E7"/>
    <w:rsid w:val="00862CBB"/>
    <w:rsid w:val="00866100"/>
    <w:rsid w:val="00867441"/>
    <w:rsid w:val="00870EE7"/>
    <w:rsid w:val="008863B9"/>
    <w:rsid w:val="008919C2"/>
    <w:rsid w:val="00894591"/>
    <w:rsid w:val="008A1D67"/>
    <w:rsid w:val="008A45A6"/>
    <w:rsid w:val="008B075D"/>
    <w:rsid w:val="008B77F9"/>
    <w:rsid w:val="008C19F2"/>
    <w:rsid w:val="008C4147"/>
    <w:rsid w:val="008C53B3"/>
    <w:rsid w:val="008D3CCC"/>
    <w:rsid w:val="008D7707"/>
    <w:rsid w:val="008E252B"/>
    <w:rsid w:val="008E4AE3"/>
    <w:rsid w:val="008F1CEF"/>
    <w:rsid w:val="008F3789"/>
    <w:rsid w:val="008F3D01"/>
    <w:rsid w:val="008F686C"/>
    <w:rsid w:val="009069D7"/>
    <w:rsid w:val="00906AC4"/>
    <w:rsid w:val="009148DE"/>
    <w:rsid w:val="00925971"/>
    <w:rsid w:val="009309DA"/>
    <w:rsid w:val="00941E30"/>
    <w:rsid w:val="00942C70"/>
    <w:rsid w:val="009514E3"/>
    <w:rsid w:val="009570F4"/>
    <w:rsid w:val="00957F2D"/>
    <w:rsid w:val="00964403"/>
    <w:rsid w:val="009748FA"/>
    <w:rsid w:val="00975917"/>
    <w:rsid w:val="009777D9"/>
    <w:rsid w:val="00991B88"/>
    <w:rsid w:val="009A5753"/>
    <w:rsid w:val="009A579D"/>
    <w:rsid w:val="009C7B0B"/>
    <w:rsid w:val="009D668A"/>
    <w:rsid w:val="009E3297"/>
    <w:rsid w:val="009F734F"/>
    <w:rsid w:val="009F74B7"/>
    <w:rsid w:val="00A11049"/>
    <w:rsid w:val="00A1741D"/>
    <w:rsid w:val="00A246B6"/>
    <w:rsid w:val="00A27B53"/>
    <w:rsid w:val="00A30870"/>
    <w:rsid w:val="00A40F30"/>
    <w:rsid w:val="00A447FA"/>
    <w:rsid w:val="00A4658B"/>
    <w:rsid w:val="00A46AD8"/>
    <w:rsid w:val="00A47E70"/>
    <w:rsid w:val="00A50CF0"/>
    <w:rsid w:val="00A51807"/>
    <w:rsid w:val="00A61817"/>
    <w:rsid w:val="00A72538"/>
    <w:rsid w:val="00A728F7"/>
    <w:rsid w:val="00A75582"/>
    <w:rsid w:val="00A7671C"/>
    <w:rsid w:val="00A807A1"/>
    <w:rsid w:val="00A960F5"/>
    <w:rsid w:val="00AA2CBC"/>
    <w:rsid w:val="00AA7855"/>
    <w:rsid w:val="00AB1792"/>
    <w:rsid w:val="00AB2E28"/>
    <w:rsid w:val="00AB590F"/>
    <w:rsid w:val="00AC5820"/>
    <w:rsid w:val="00AC65F2"/>
    <w:rsid w:val="00AD1CD8"/>
    <w:rsid w:val="00AE00A7"/>
    <w:rsid w:val="00AE2BFB"/>
    <w:rsid w:val="00AE7E78"/>
    <w:rsid w:val="00AF2A0D"/>
    <w:rsid w:val="00AF69DD"/>
    <w:rsid w:val="00B04003"/>
    <w:rsid w:val="00B10F96"/>
    <w:rsid w:val="00B25052"/>
    <w:rsid w:val="00B258BB"/>
    <w:rsid w:val="00B31221"/>
    <w:rsid w:val="00B43611"/>
    <w:rsid w:val="00B4578E"/>
    <w:rsid w:val="00B564B7"/>
    <w:rsid w:val="00B64B72"/>
    <w:rsid w:val="00B673FC"/>
    <w:rsid w:val="00B67B97"/>
    <w:rsid w:val="00B74C6E"/>
    <w:rsid w:val="00B83996"/>
    <w:rsid w:val="00B968C8"/>
    <w:rsid w:val="00BA22AC"/>
    <w:rsid w:val="00BA3EC5"/>
    <w:rsid w:val="00BA51D9"/>
    <w:rsid w:val="00BA6809"/>
    <w:rsid w:val="00BA752B"/>
    <w:rsid w:val="00BA7B8A"/>
    <w:rsid w:val="00BB1469"/>
    <w:rsid w:val="00BB5DFC"/>
    <w:rsid w:val="00BC4C69"/>
    <w:rsid w:val="00BC64A2"/>
    <w:rsid w:val="00BD279D"/>
    <w:rsid w:val="00BD6BB8"/>
    <w:rsid w:val="00BE479F"/>
    <w:rsid w:val="00BF471B"/>
    <w:rsid w:val="00C0176E"/>
    <w:rsid w:val="00C33C50"/>
    <w:rsid w:val="00C33DD8"/>
    <w:rsid w:val="00C43ECA"/>
    <w:rsid w:val="00C440C8"/>
    <w:rsid w:val="00C44E3E"/>
    <w:rsid w:val="00C66BA2"/>
    <w:rsid w:val="00C76BA9"/>
    <w:rsid w:val="00C870F6"/>
    <w:rsid w:val="00C922CC"/>
    <w:rsid w:val="00C9241E"/>
    <w:rsid w:val="00C928EB"/>
    <w:rsid w:val="00C95985"/>
    <w:rsid w:val="00CA3CAB"/>
    <w:rsid w:val="00CA4915"/>
    <w:rsid w:val="00CB6DDA"/>
    <w:rsid w:val="00CC3DD2"/>
    <w:rsid w:val="00CC4F28"/>
    <w:rsid w:val="00CC5026"/>
    <w:rsid w:val="00CC68D0"/>
    <w:rsid w:val="00CD0C76"/>
    <w:rsid w:val="00CD3AFB"/>
    <w:rsid w:val="00CD61B0"/>
    <w:rsid w:val="00CD7EE1"/>
    <w:rsid w:val="00D03F9A"/>
    <w:rsid w:val="00D06D51"/>
    <w:rsid w:val="00D13D5F"/>
    <w:rsid w:val="00D16FFB"/>
    <w:rsid w:val="00D24991"/>
    <w:rsid w:val="00D377DA"/>
    <w:rsid w:val="00D41FAE"/>
    <w:rsid w:val="00D50255"/>
    <w:rsid w:val="00D531B3"/>
    <w:rsid w:val="00D57D5D"/>
    <w:rsid w:val="00D66520"/>
    <w:rsid w:val="00D67881"/>
    <w:rsid w:val="00D800E6"/>
    <w:rsid w:val="00D84AE9"/>
    <w:rsid w:val="00D878C2"/>
    <w:rsid w:val="00D87FBC"/>
    <w:rsid w:val="00DA65C7"/>
    <w:rsid w:val="00DB1272"/>
    <w:rsid w:val="00DB4EEF"/>
    <w:rsid w:val="00DB5894"/>
    <w:rsid w:val="00DB6C73"/>
    <w:rsid w:val="00DC1C22"/>
    <w:rsid w:val="00DC4FB9"/>
    <w:rsid w:val="00DE34CF"/>
    <w:rsid w:val="00DF083F"/>
    <w:rsid w:val="00E13F3D"/>
    <w:rsid w:val="00E2028E"/>
    <w:rsid w:val="00E202D5"/>
    <w:rsid w:val="00E34898"/>
    <w:rsid w:val="00E34929"/>
    <w:rsid w:val="00E42FC2"/>
    <w:rsid w:val="00E64856"/>
    <w:rsid w:val="00E64A18"/>
    <w:rsid w:val="00E73070"/>
    <w:rsid w:val="00E77903"/>
    <w:rsid w:val="00E829B2"/>
    <w:rsid w:val="00E859BD"/>
    <w:rsid w:val="00E86B3C"/>
    <w:rsid w:val="00E902AC"/>
    <w:rsid w:val="00E91888"/>
    <w:rsid w:val="00E91D4C"/>
    <w:rsid w:val="00E9282E"/>
    <w:rsid w:val="00E94761"/>
    <w:rsid w:val="00E95051"/>
    <w:rsid w:val="00EA207A"/>
    <w:rsid w:val="00EA2FCC"/>
    <w:rsid w:val="00EB09B7"/>
    <w:rsid w:val="00EC03D0"/>
    <w:rsid w:val="00EC6E35"/>
    <w:rsid w:val="00EC7413"/>
    <w:rsid w:val="00ED3EA2"/>
    <w:rsid w:val="00EE5DE8"/>
    <w:rsid w:val="00EE7D7C"/>
    <w:rsid w:val="00EF6A2F"/>
    <w:rsid w:val="00F05DDE"/>
    <w:rsid w:val="00F06BB3"/>
    <w:rsid w:val="00F11B9C"/>
    <w:rsid w:val="00F143DA"/>
    <w:rsid w:val="00F2211F"/>
    <w:rsid w:val="00F25D98"/>
    <w:rsid w:val="00F300FB"/>
    <w:rsid w:val="00F319C8"/>
    <w:rsid w:val="00F36AE3"/>
    <w:rsid w:val="00F46637"/>
    <w:rsid w:val="00F47BD2"/>
    <w:rsid w:val="00F50BE6"/>
    <w:rsid w:val="00F66FF3"/>
    <w:rsid w:val="00F67FF9"/>
    <w:rsid w:val="00F74A92"/>
    <w:rsid w:val="00F76D15"/>
    <w:rsid w:val="00F83927"/>
    <w:rsid w:val="00F85760"/>
    <w:rsid w:val="00F934DD"/>
    <w:rsid w:val="00FA7735"/>
    <w:rsid w:val="00FB6386"/>
    <w:rsid w:val="00FC6839"/>
    <w:rsid w:val="00FC7C14"/>
    <w:rsid w:val="00FD22A5"/>
    <w:rsid w:val="00FF4028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4D0D3CB-4BAC-49ED-A333-5CAE9214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541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541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41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541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54156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054156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05415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054156"/>
    <w:rPr>
      <w:rFonts w:ascii="Arial" w:hAnsi="Arial"/>
      <w:sz w:val="22"/>
      <w:lang w:val="en-GB" w:eastAsia="en-US"/>
    </w:rPr>
  </w:style>
  <w:style w:type="character" w:customStyle="1" w:styleId="30">
    <w:name w:val="标题 3 字符"/>
    <w:link w:val="3"/>
    <w:rsid w:val="005E32FC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E2BFB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E2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F05D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17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17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B1792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3D604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F083F"/>
    <w:rPr>
      <w:rFonts w:ascii="Times New Roman" w:hAnsi="Times New Roman"/>
      <w:color w:val="FF0000"/>
      <w:lang w:val="en-GB" w:eastAsia="en-US"/>
    </w:rPr>
  </w:style>
  <w:style w:type="paragraph" w:customStyle="1" w:styleId="af4">
    <w:name w:val="说明书正文"/>
    <w:basedOn w:val="a"/>
    <w:link w:val="Char"/>
    <w:autoRedefine/>
    <w:qFormat/>
    <w:rsid w:val="00B673FC"/>
    <w:pPr>
      <w:widowControl w:val="0"/>
      <w:snapToGrid w:val="0"/>
      <w:spacing w:after="0" w:line="460" w:lineRule="exact"/>
      <w:ind w:firstLineChars="200" w:firstLine="200"/>
      <w:jc w:val="both"/>
      <w:textAlignment w:val="baseline"/>
    </w:pPr>
    <w:rPr>
      <w:rFonts w:eastAsia="宋体"/>
      <w:snapToGrid w:val="0"/>
      <w:spacing w:val="6"/>
      <w:sz w:val="28"/>
      <w:lang w:val="zh-CN" w:eastAsia="zh-CN"/>
    </w:rPr>
  </w:style>
  <w:style w:type="character" w:customStyle="1" w:styleId="Char">
    <w:name w:val="说明书正文 Char"/>
    <w:link w:val="af4"/>
    <w:autoRedefine/>
    <w:qFormat/>
    <w:rsid w:val="00B673FC"/>
    <w:rPr>
      <w:rFonts w:ascii="Times New Roman" w:eastAsia="宋体" w:hAnsi="Times New Roman"/>
      <w:snapToGrid w:val="0"/>
      <w:spacing w:val="6"/>
      <w:sz w:val="28"/>
      <w:lang w:val="zh-CN" w:eastAsia="zh-CN"/>
    </w:rPr>
  </w:style>
  <w:style w:type="paragraph" w:styleId="HTML">
    <w:name w:val="HTML Preformatted"/>
    <w:basedOn w:val="a"/>
    <w:link w:val="HTML0"/>
    <w:uiPriority w:val="99"/>
    <w:unhideWhenUsed/>
    <w:rsid w:val="00D87F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eastAsia="zh-CN"/>
    </w:rPr>
  </w:style>
  <w:style w:type="character" w:customStyle="1" w:styleId="HTML0">
    <w:name w:val="HTML 预设格式 字符"/>
    <w:basedOn w:val="a0"/>
    <w:link w:val="HTML"/>
    <w:uiPriority w:val="99"/>
    <w:rsid w:val="00D87FBC"/>
    <w:rPr>
      <w:rFonts w:ascii="Courier New" w:eastAsia="宋体" w:hAnsi="Courier New" w:cs="Courier New"/>
      <w:lang w:val="en-GB" w:eastAsia="zh-CN"/>
    </w:rPr>
  </w:style>
  <w:style w:type="paragraph" w:styleId="af5">
    <w:name w:val="List Paragraph"/>
    <w:basedOn w:val="a"/>
    <w:uiPriority w:val="34"/>
    <w:qFormat/>
    <w:rsid w:val="00A11049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C8055-C4F2-496B-8C53-EBD726B7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</cp:revision>
  <cp:lastPrinted>1900-01-01T08:00:00Z</cp:lastPrinted>
  <dcterms:created xsi:type="dcterms:W3CDTF">2024-08-09T08:54:00Z</dcterms:created>
  <dcterms:modified xsi:type="dcterms:W3CDTF">2024-08-09T08:54:00Z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(3)rc0QUnOqRFHyKW13lSmXeavzfzpaMoUy+9OjWloQq1h+LZLqXRLyEzl1MSc55Uf3QfzIL+Q4
A76efpdwWzNe9hcAcQ6fBI6pmRcueVh1vn+OiMg8D7J4U7gAzyFwXyGlcNXxnD1vNsL7FUMM
EydDUecBfk08ieJ7Au6Y9cByuVYExvw2qYHnwMA1B/3ssWEX/3zNMumxTPhZBt2UYG3IX/Rb
hy8FndhBpUuzpTERhu</vt:lpwstr>
  </property>
  <property fmtid="{D5CDD505-2E9C-101B-9397-08002B2CF9AE}" pid="22" name="_2015_ms_pID_7253431">
    <vt:lpwstr>XNcRZ1nF18NKJJwwuX0TCMPG9b8KDXqEoKNI7qBkmDumEpZLIxEjj9
c9LoL+Wq+Z2Wlo+XtayjT8B/I0wZfK46WCiR+op5fTUOvzX2xBwkxdMVrPE9qDiZMhhDTQyB
ETZkZ4aPNJKVL/u3X+iUwf30jSMebjICn0N3ZpGH/o4Bd0TjbPvUr6/F6dpYyfKqfRYLnZKG
dRb3oUxSRplQaN7QkZHA0bHwsWogZaAJ3qbQ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  <property fmtid="{D5CDD505-2E9C-101B-9397-08002B2CF9AE}" pid="28" name="GrammarlyDocumentId">
    <vt:lpwstr>43cd93cdef0f722aa6d1c2445032480cb5ccb873d2911628ecf37ab16613191f</vt:lpwstr>
  </property>
</Properties>
</file>